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中华人民共和国环境保护法</w:t>
      </w:r>
    </w:p>
    <w:bookmarkEnd w:id="0"/>
    <w:p>
      <w:pPr>
        <w:jc w:val="center"/>
        <w:rPr>
          <w:rFonts w:hint="eastAsia" w:ascii="仿宋_GB2312" w:hAnsi="仿宋_GB2312" w:eastAsia="仿宋_GB2312" w:cs="仿宋_GB2312"/>
        </w:rPr>
      </w:pPr>
      <w:r>
        <w:rPr>
          <w:rFonts w:hint="eastAsia" w:ascii="仿宋_GB2312" w:hAnsi="仿宋_GB2312" w:eastAsia="仿宋_GB2312" w:cs="仿宋_GB2312"/>
        </w:rPr>
        <w:t>（自2015年1月1日起施行）</w:t>
      </w: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（1989年12月26日第七届全国人民代表大会常务委员会第十一次会议通过  2014年4月24日第十二届全国人民代表大会常务委员会第八次会议修订）</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目录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保护和改善环境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防治污染和其他公害</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信息公开和公众参与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附则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第一章  总则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为保护和改善环境，防治污染和其他公害，保障公众健康，推进生态文明建设，促进经济社会可持续发展，制定本法。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法所称环境，是指影响人类生存和发展的各种天然的和经过人工改造的自然因素的总体，包括大气、水、海洋、土地、矿藏、森林、草原、湿地、野生生物、自然遗迹、人文遗迹、自然保护区、风景名胜区、城市和乡村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本法适用于中华人民共和国领域和中华人民共和国管辖的其他海域。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保护环境是国家的基本国策。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国家采取有利于节约和循环利用资源、保护和改善环境、促进人与自然和谐的经济、技术政策和措施，使经济社会发展与环境保护相协调。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环境保护坚持保护优先、预防为主、综合治理、公众参与、损害担责的原则。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一切单位和个人都有保护环境的义务。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地方各级人民政府应当对本行政区域的环境质量负责。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企业事业单位和其他生产经营者应当防止、减少环境污染和生态破坏，对所造成的损害依法承担责任。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公民应当增强环境保护意识，采取低碳、节俭的生活方式，自觉履行环境保护义务。</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国家支持环境保护科学技术研究、开发和应用，鼓励环境保护产业发展，促进环境保护信息化建设，提高环境保护科学技术水平。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各级人民政府应当加大保护和改善环境、防治污染和其他公害的财政投入，提高财政资金的使用效益。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各级人民政府应当加强环境保护宣传和普及工作，鼓励基层群众性自治组织、社会组织、环境保护志愿者开展环境保护法律法规和环境保护知识的宣传，营造保护环境的良好风气。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教育行政部门、学校应当将环境保护知识纳入学校教育内容，培养学生的环境保护意识。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新闻媒体应当开展环境保护法律法规和环境保护知识的宣传，对环境违法行为进行舆论监督。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国务院环境保护主管部门，对全国环境保护工作实施统一监督管理；县级以上地方人民政府环境保护主管部门，对本行政区域环境保护工作实施统一监督管理。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县级以上人民政府有关部门和军队环境保护部门，依照有关法律的规定对资源保护和污染防治等环境保护工作实施监督管理。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对保护和改善环境有显著成绩的单位和个人，由人民政府给予奖励。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每年6月5日为环境日。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监督管理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县级以上人民政府应当将环境保护工作纳入国民经济和社会发展规划。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国务院环境保护主管部门会同有关部门，根据国民经济和社会发展规划编制国家环境保护规划，报国务院批准并公布实施。</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县级以上地方人民政府环境保护主管部门会同有关部门，根据国家环境保护规划的要求，编制本行政区域的环境保护规划，报同级人民政府批准并公布实施。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环境保护规划的内容应当包括生态保护和污染防治的目标、任务、保障措施等，并与主体功能区规划、土地利用总体规划和城乡规划等相衔接。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国务院有关部门和省、自治区、直辖市人民政府组织制定经济、技术政策，应当充分考虑对环境的影响，听取有关方面和专家的意见。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国务院环境保护主管部门制定国家环境质量标准。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自治区、直辖市人民政府对国家环境质量标准中未作规定的项目，可以制定地方环境质量标准；对国家环境质量标准中已作规定的项目，可以制定严于国家环境质量标准的地方环境质量标准。地方环境质量标准应当报国务院环境保护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国家鼓励开展环境基准研究。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国务院环境保护主管部门根据国家环境质量标准和国家经济、技术条件，制定国家污染物排放标准。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自治区、直辖市人民政府对国家污染物排放标准中未作规定的项目，可以制定地方污染物排放标准；对国家污染物排放标准中已作规定的项目，可以制定严于国家污染物排放标准的地方污染物排放标准。地方污染物排放标准应当报国务院环境保护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国家建立、健全环境监测制度。国务院环境保护主管部门制定监测规范，会同有关部门组织监测网络，统一规划国家环境质量监测站（点）的设置，建立监测数据共享机制，加强对环境监测的管理。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有关行业、专业等各类环境质量监测站（点）的设置应当符合法律法规规定和监测规范的要求。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监测机构应当使用符合国家标准的监测设备，遵守监测规范。监测机构及其负责人对监测数据的真实性和准确性负责。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省级以上人民政府应当组织有关部门或者委托专业机构，对环境状况进行调查、评价，建立环境资源承载能力监测预警机制。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编制有关开发利用规划，建设对环境有影响的项目，应当依法进行环境影响评价。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未依法进行环境影响评价的开发利用规划，不得组织实施；未依法进行环境影响评价的建设项目，不得开工建设。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国家建立跨行政区域的重点区域、流域环境污染和生态破坏联合防治协调机制，实行统一规划、统一标准、统一监测、统一的防治措施。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前款规定以外的跨行政区域的环境污染和生态破坏的防治，由上级人民政府协调解决，或者由有关地方人民政府协商解决。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国家采取财政、税收、价格、政府采购等方面的政策和措施，鼓励和支持环境保护技术装备、资源综合利用和环境服务等环境保护产业的发展。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企业事业单位和其他生产经营者，在污染物排放符合法定要求的基础上，进一步减少污染物排放的，人民政府应当依法采取财政、税收、价格、政府采购等方面的政策和措施予以鼓励和支持。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企业事业单位和其他生产经营者，为改善环境，依照有关规定转产、搬迁、关闭的，人民政府应当予以支持。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国家实行环境保护目标责任制和考核评价制度。县级以上人民政府应当将环境保护目标完成情况纳入对本级人民政府负有环境保护监督管理职责的部门及其负责人和下级人民政府及其负责人的考核内容，作为对其考核评价的重要依据。考核结果应当向社会公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县级以上人民政府应当每年向本级人民代表大会或者人民代表大会常务委员会报告环境状况和环境保护目标完成情况，对发生的重大环境事件应当及时向本级人民代表大会常务委员会报告，依法接受监督。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第三章 保护和改善环境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地方各级人民政府应当根据环境保护目标和治理任务，采取有效措施，改善环境质量。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未达到国家环境质量标准的重点区域、流域的有关地方人民政府，应当制定限期达标规划，并采取措施按期达标。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国家在重点生态功能区、生态环境敏感区和脆弱区等区域划定生态保护红线，实行严格保护。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予以保护，严禁破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开发利用自然资源，应当合理开发，保护生物多样性，保障生态安全，依法制定有关生态保护和恢复治理方案并予以实施。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引进外来物种以及研究、开发和利用生物技术，应当采取措施，防止对生物多样性的破坏。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国家建立、健全生态保护补偿制度。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国家加大对生态保护地区的财政转移支付力度。有关地方人民政府应当落实生态保护补偿资金，确保其用于生态保护补偿。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国家指导受益地区和生态保护地区人民政府通过协商或者按照市场规则进行生态保护补偿。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国家加强对大气、水、土壤等的保护，建立和完善相应的调查、监测、评估和修复制度。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各级人民政府应当加强对农业环境的保护，促进农业环境保护新技术的使用，加强对农业污染源的监测预警，统筹有关部门采取措施，防治土壤污染和土地沙化、盐渍化、贫瘠化、石漠化、地面沉降以及防治植被破坏、水土流失、水体富营养化、水源枯竭、种源灭绝等生态失调现象，推广植物病虫害的综合防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县级、乡级人民政府应当提高农村环境保护公共服务水平，推动农村环境综合整治。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国务院和沿海地方各级人民政府应当加强对海洋环境的保护。向海洋排放污染物、倾倒废弃物，进行海岸工程和海洋工程建设，应当符合法律法规规定和有关标准，防止和减少对海洋环境的污染损害。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城乡建设应当结合当地自然环境的特点，保护植被、水域和自然景观，加强城市园林、绿地和风景名胜区的建设与管理。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国家鼓励和引导公民、法人和其他组织使用有利于保护环境的产品和再生产品，减少废弃物的产生。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国家机关和使用财政资金的其他组织应当优先采购和使用节能、节水、节材等有利于保护环境的产品、设备和设施。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地方各级人民政府应当采取措施，组织对生活废弃物的分类处置、回收利用。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公民应当遵守环境保护法律法规，配合实施环境保护措施，按照规定对生活废弃物进行分类放置，减少日常生活对环境造成的损害。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国家建立、健全环境与健康监测、调查和风险评估制度；鼓励和组织开展环境质量对公众健康影响的研究，采取措施预防和控制与环境污染有关的疾病。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防治污染和其他公害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国家促进清洁生产和资源循环利用。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国务院有关部门和地方各级人民政府应当采取措施，推广清洁能源的生产和使用。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企业应当优先使用清洁能源，采用资源利用率高、污染物排放量少的工艺、设备以及废弃物综合利用技术和污染物无害化处理技术，减少污染物的产生。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建设项目中防治污染的设施，应当与主体工程同时设计、同时施工、同时投产使用。防治污染的设施应当符合经批准的环境影响评价文件的要求，不得擅自拆除或者闲置。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排放污染物的企业事业单位和其他生产经营者，应当采取措施，防治在生产建设或者其他活动中产生的废气、废水、废渣、医疗废物、粉尘、恶臭气体、放射性物质以及噪声、振动、光辐射、电磁辐射等对环境的污染和危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排放污染物的企业事业单位，应当建立环境保护责任制度，明确单位负责人和相关人员的责任。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重点排污单位应当按照国家有关规定和监测规范安装使用监测设备，保证监测设备正常运行，保存原始监测记录。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严禁通过暗管、渗井、渗坑、灌注或者篡改、伪造监测数据，或者不正常运行防治污染设施等逃避监管的方式违法排放污染物。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排放污染物的企业事业单位和其他生产经营者，应当按照国家有关规定缴纳排污费。排污费应当全部专项用于环境污染防治，任何单位和个人不得截留、挤占或者挪作他用。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依照法律规定征收环境保护税的，不再征收排污费。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国家实行重点污染物排放总量控制制度。重点污染物排放总量控制指标由国务院下达，省、自治区、直辖市人民政府分解落实。企业事业单位在执行国家和地方污染物排放标准的同时，应当遵守分解落实到本单位的重点污染物排放总量控制指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对超过国家重点污染物排放总量控制指标或者未完成国家确定的环境质量目标的地区，省级以上人民政府环境保护主管部门应当暂停审批其新增重点污染物排放总量的建设项目环境影响评价文件。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国家依照法律规定实行排污许可管理制度。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实行排污许可管理的企业事业单位和其他生产经营者应当按照排污许可证的要求排放污染物；未取得排污许可证的，不得排放污染物。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国家对严重污染环境的工艺、设备和产品实行淘汰制度。任何单位和个人不得生产、销售或者转移、使用严重污染环境的工艺、设备和产品。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禁止引进不符合我国环境保护规定的技术、设备、材料和产品。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各级人民政府及其有关部门和企业事业单位，应当依照《中华人民共和国突发事件应对法》的规定，做好突发环境事件的风险控制、应急准备、应急处置和事后恢复等工作。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县级以上人民政府应当建立环境污染公共监测预警机制，组织制定预警方案；环境受到污染，可能影响公众健康和环境安全时，依法及时公布预警信息，启动应急措施。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事业单位应当按照国家有关规定制定突发环境事件应急预案，报环境保护主管部门和有关部门备案。在发生或者可能发生突发环境事件时，企业事业单位应当立即采取措施处理，及时通报可能受到危害的单位和居民，并向环境保护主管部门和有关部门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突发环境事件应急处置工作结束后，有关人民政府应当立即组织评估事件造成的环境影响和损失，并及时将评估结果向社会公布。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生产、储存、运输、销售、使用、处置化学物品和含有放射性物质的物品，应当遵守国家有关规定，防止污染环境。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各级人民政府及其农业等有关部门和机构应当指导农业生产经营者科学种植和养殖，科学合理施用农药、化肥等农业投入品，科学处置农用薄膜、农作物秸秆等农业废弃物，防止农业面源污染。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禁止将不符合农用标准和环境保护标准的固体废物、废水施入农田。施用农药、化肥等农业投入品及进行灌溉，应当采取措施，防止重金属和其他有毒有害物质污染环境。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畜禽养殖场、养殖小区、定点屠宰企业等的选址、建设和管理应当符合有关法律法规规定。从事畜禽养殖和屠宰的单位和个人应当采取措施，对畜禽粪便、尸体和污水等废弃物进行科学处置，防止污染环境。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县级人民政府负责组织农村生活废弃物的处置工作。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各级人民政府应当在财政预算中安排资金，支持农村饮用水水源地保护、生活污水和其他废弃物处理、畜禽养殖和屠宰污染防治、土壤污染防治和农村工矿污染治理等环境保护工作。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各级人民政府应当统筹城乡建设污水处理设施及配套管网，固体废物的收集、运输和处置等环境卫生设施，危险废物集中处置设施、场所以及其他环境保护公共设施，并保障其正常运行。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国家鼓励投保环境污染责任保险。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信息公开和公众参与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公民、法人和其他组织依法享有获取环境信息、参与和监督环境保护的权利。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各级人民政府环境保护主管部门和其他负有环境保护监督管理职责的部门，应当依法公开环境信息、完善公众参与程序，为公民、法人和其他组织参与和监督环境保护提供便利。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国务院环境保护主管部门统一发布国家环境质量、重点污染源监测信息及其他重大环境信息。省级以上人民政府环境保护主管部门定期发布环境状况公报。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县级以上人民政府环境保护主管部门和其他负有环境保护监督管理职责的部门，应当依法公开环境质量、环境监测、突发环境事件以及环境行政许可、行政处罚、排污费的征收和使用情况等信息。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县级以上地方人民政府环境保护主管部门和其他负有环境保护监督管理职责的部门，应当将企业事业单位和其他生产经营者的环境违法信息记入社会诚信档案，及时向社会公布违法者名单。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重点排污单位应当如实向社会公开其主要污染物的名称、排放方式、排放浓度和总量、超标排放情况，以及防治污染设施的建设和运行情况，接受社会监督。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对依法应当编制环境影响报告书的建设项目，建设单位应当在编制时向可能受影响的公众说明情况，充分征求意见。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负责审批建设项目环境影响评价文件的部门在收到建设项目环境影响报告书后，除涉及国家秘密和商业秘密的事项外，应当全文公开；发现建设项目未充分征求公众意见的，应当责成建设单位征求公众意见。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公民、法人和其他组织发现任何单位和个人有污染环境和破坏生态行为的，有权向环境保护主管部门或者其他负有环境保护监督管理职责的部门举报。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公民、法人和其他组织发现地方各级人民政府、县级以上人民政府环境保护主管部门和其他负有环境保护监督管理职责的部门不依法履行职责的，有权向其上级机关或者监察机关举报。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接受举报的机关应当对举报人的相关信息予以保密，保护举报人的合法权益。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对污染环境、破坏生态，损害社会公共利益的行为，符合下列条件的社会组织可以向人民法院提起诉讼：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（一）依法在设区的市级以上人民政府民政部门登记；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（二）专门从事环境保护公益活动连续五年以上且无违法记录。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符合前款规定的社会组织向人民法院提起诉讼，人民法院应当依法受理。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提起诉讼的社会组织不得通过诉讼牟取经济利益。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第六章  法律责任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企业事业单位和其他生产经营者违法排放污染物，受到罚款处罚，被责令改正，拒不改正的，依法作出处罚决定的行政机关可以自责令改正之日的次日起，按照原处罚数额按日连续处罚。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前款规定的罚款处罚，依照有关法律法规按照防治污染设施的运行成本、违法行为造成的直接损失或者违法所得等因素确定的规定执行。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地方性法规可以根据环境保护的实际需要，增加第一款规定的按日连续处罚的违法行为的种类。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建设单位未依法提交建设项目环境影响评价文件或者环境影响评价文件未经批准，擅自开工建设的，由负有环境保护监督管理职责的部门责令停止建设，处以罚款，并可以责令恢复原状。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违反本法规定，重点排污单位不公开或者不如实公开环境信息的，由县级以上地方人民政府环境保护主管部门责令公开，处以罚款，并予以公告。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（一）建设项目未依法进行环境影响评价，被责令停止建设，拒不执行的；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（二）违反法律规定，未取得排污许可证排放污染物，被责令停止排污，拒不执行的；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（三）通过暗管、渗井、渗坑、灌注或者篡改、伪造监测数据，或者不正常运行防治污染设施等逃避监管的方式违法排放污染物的；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（四）生产、使用国家明令禁止生产、使用的农药，被责令改正，拒不改正的。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因污染环境和破坏生态造成损害的，应当依照《中华人民共和国侵权责任法》的有关规定承担侵权责任。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环境影响评价机构、环境监测机构以及从事环境监测设备和防治污染设施维护、运营的机构，在有关环境服务活动中弄虚作假，对造成的环境污染和生态破坏负有责任的，除依照有关法律法规规定予以处罚外，还应当与造成环境污染和生态破坏的其他责任者承担连带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提起环境损害赔偿诉讼的时效期间为三年，从当事人知道或者应当知道其受到损害时起计算。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上级人民政府及其环境保护主管部门应当加强对下级人民政府及其有关部门环境保护工作的监督。发现有关工作人员有违法行为，依法应当给予处分的，应当向其任免机关或者监察机关提出处分建议。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依法应当给予行政处罚，而有关环境保护主管部门不给予行政处罚的，上级人民政府环境保护主管部门可以直接作出行政处罚的决定。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地方各级人民政府、县级以上人民政府环境保护主管部门和其他负有环境保护监督管理职责的部门有下列行为之一的，对直接负责的主管人员和其他直接责任人员给予记过、记大过或者降级处分；造成严重后果的，给予撤职或者开除处分，其主要负责人应当引咎辞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（一）不符合行政许可条件准予行政许可的；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（二）对环境违法行为进行包庇的；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（三）依法应当作出责令停业、关闭的决定而未作出的；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（四）对超标排放污染物、采用逃避监管的方式排放污染物、造成环境事故以及不落实生态保护措施造成生态破坏等行为，发现或者接到举报未及时查处的；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（五）违反本法规定，查封、扣押企业事业单位和其他生产经营者的设施、设备的；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（六）篡改、伪造或者指使篡改、伪造监测数据的；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（七）应当依法公开环境信息而未公开的；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（八）将征收的排污费截留、挤占或者挪作他用的；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（九）法律法规规定的其他违法行为。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违反本法规定，构成犯罪的，依法追究刑事责任。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附则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本法自2015年1月1日起施行。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56161"/>
    <w:rsid w:val="7605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7">
    <w:name w:val="hover27"/>
    <w:basedOn w:val="3"/>
    <w:uiPriority w:val="0"/>
  </w:style>
  <w:style w:type="character" w:customStyle="1" w:styleId="8">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2017-08-06T07:00:00Z</dcterms:created>
  <dc:creator>Administrator</dc:creator>
  <cp:lastModifiedBy>Administrator</cp:lastModifiedBy>
  <dcterms:modified xsi:type="dcterms:W3CDTF">2017-08-06T07:05:40Z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