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5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fill="FFFFFF"/>
          <w:lang w:val="en-US" w:eastAsia="zh-CN" w:bidi="ar"/>
        </w:rPr>
        <w:t>无重大违法记录承诺书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乐山市发展和改革委员会∶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本公司（供应商名称）作为乐山市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市公共信用信息平台202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年度安全等级（三级）保护测评服务项目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参选实施单位，郑重承诺：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本公司在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近三年的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生产经营活动中始终做到遵纪守法、诚实守信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，不存在任何重大违法行为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如有虚假承诺，本公司愿承担一切法律责任。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0" w:leftChars="150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0" w:leftChars="150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比选申请人（盖单位公章）∶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法定代表人或委托代理人（签字）∶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 w:firstLine="1600" w:firstLineChars="50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日期∶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640"/>
      </w:pPr>
      <w:r>
        <w:separator/>
      </w:r>
    </w:p>
  </w:endnote>
  <w:endnote w:type="continuationSeparator" w:id="1">
    <w:p>
      <w:pPr>
        <w:ind w:left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640"/>
      </w:pPr>
      <w:r>
        <w:separator/>
      </w:r>
    </w:p>
  </w:footnote>
  <w:footnote w:type="continuationSeparator" w:id="1">
    <w:p>
      <w:pPr>
        <w:ind w:left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77CD54"/>
    <w:rsid w:val="4FED4655"/>
    <w:rsid w:val="BD77CD54"/>
    <w:rsid w:val="F7FF860A"/>
    <w:rsid w:val="FDBEB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420" w:leftChars="20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2023-08-29T03:29:00Z</dcterms:created>
  <dc:creator>June</dc:creator>
  <cp:lastModifiedBy>June</cp:lastModifiedBy>
  <cp:lastPrinted>2023-08-29T10:06:32Z</cp:lastPrinted>
  <dcterms:modified xsi:type="dcterms:W3CDTF">2023-08-29T15:02:04Z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